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2A" w:rsidRDefault="006B4B2A" w:rsidP="006B4B2A">
      <w:pPr>
        <w:jc w:val="center"/>
        <w:rPr>
          <w:b/>
          <w:sz w:val="35"/>
          <w:szCs w:val="35"/>
        </w:rPr>
      </w:pPr>
      <w:r>
        <w:rPr>
          <w:b/>
          <w:noProof/>
          <w:sz w:val="35"/>
          <w:szCs w:val="35"/>
        </w:rPr>
        <w:drawing>
          <wp:inline distT="0" distB="0" distL="0" distR="0">
            <wp:extent cx="4632325" cy="1148715"/>
            <wp:effectExtent l="19050" t="0" r="0" b="0"/>
            <wp:docPr id="1" name="Рисунок 1" descr="LOGO NEW SALERM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 SALERM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B2A" w:rsidRDefault="006B4B2A" w:rsidP="006B4B2A">
      <w:pPr>
        <w:jc w:val="center"/>
        <w:rPr>
          <w:b/>
          <w:sz w:val="35"/>
          <w:szCs w:val="35"/>
        </w:rPr>
      </w:pPr>
    </w:p>
    <w:p w:rsidR="006B4B2A" w:rsidRDefault="006B4B2A" w:rsidP="006B4B2A">
      <w:pPr>
        <w:jc w:val="center"/>
        <w:rPr>
          <w:b/>
          <w:sz w:val="50"/>
          <w:szCs w:val="50"/>
          <w:lang w:val="en-US"/>
        </w:rPr>
      </w:pPr>
      <w:r>
        <w:rPr>
          <w:b/>
          <w:sz w:val="50"/>
          <w:szCs w:val="50"/>
        </w:rPr>
        <w:t xml:space="preserve">ИНСТРУКЦИЯ  К  </w:t>
      </w:r>
      <w:r>
        <w:rPr>
          <w:b/>
          <w:sz w:val="50"/>
          <w:szCs w:val="50"/>
          <w:lang w:val="en-US"/>
        </w:rPr>
        <w:t>LC</w:t>
      </w:r>
    </w:p>
    <w:p w:rsidR="006B4B2A" w:rsidRDefault="006B4B2A" w:rsidP="006B4B2A">
      <w:pPr>
        <w:jc w:val="center"/>
        <w:rPr>
          <w:b/>
          <w:sz w:val="35"/>
          <w:szCs w:val="35"/>
        </w:rPr>
      </w:pPr>
    </w:p>
    <w:p w:rsidR="006B4B2A" w:rsidRDefault="006B4B2A" w:rsidP="006B4B2A"/>
    <w:p w:rsidR="006B4B2A" w:rsidRDefault="006B4B2A" w:rsidP="006B4B2A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Продукт </w:t>
      </w:r>
      <w:r>
        <w:rPr>
          <w:sz w:val="27"/>
          <w:szCs w:val="27"/>
          <w:lang w:val="en-US"/>
        </w:rPr>
        <w:t>LC</w:t>
      </w:r>
      <w:r>
        <w:rPr>
          <w:sz w:val="27"/>
          <w:szCs w:val="27"/>
        </w:rPr>
        <w:t xml:space="preserve"> предназначен для работы с окрашенными окислительными красителями волосами. Содержит алмазный порошок и экстракт малины. Обладает пролонгированным солнцезащитным  и увлажняющим действием.</w:t>
      </w:r>
    </w:p>
    <w:p w:rsidR="006B4B2A" w:rsidRDefault="006B4B2A" w:rsidP="006B4B2A">
      <w:pPr>
        <w:ind w:left="720"/>
        <w:rPr>
          <w:sz w:val="27"/>
          <w:szCs w:val="27"/>
        </w:rPr>
      </w:pPr>
    </w:p>
    <w:p w:rsidR="006B4B2A" w:rsidRDefault="006B4B2A" w:rsidP="006B4B2A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Поднимает уровень тона окрашенных волос в пределах 0,5-1,5 от исходного уровня, не меняя цветового нюанса*. При применении на сухих волосах усиливается  </w:t>
      </w:r>
      <w:proofErr w:type="spellStart"/>
      <w:r>
        <w:rPr>
          <w:sz w:val="27"/>
          <w:szCs w:val="27"/>
        </w:rPr>
        <w:t>лифтинговый</w:t>
      </w:r>
      <w:proofErr w:type="spellEnd"/>
      <w:r>
        <w:rPr>
          <w:sz w:val="27"/>
          <w:szCs w:val="27"/>
        </w:rPr>
        <w:t xml:space="preserve"> эффект.</w:t>
      </w:r>
    </w:p>
    <w:p w:rsidR="006B4B2A" w:rsidRDefault="006B4B2A" w:rsidP="006B4B2A">
      <w:pPr>
        <w:rPr>
          <w:sz w:val="27"/>
          <w:szCs w:val="27"/>
        </w:rPr>
      </w:pPr>
      <w:r>
        <w:rPr>
          <w:sz w:val="27"/>
          <w:szCs w:val="27"/>
        </w:rPr>
        <w:t xml:space="preserve">          На </w:t>
      </w:r>
      <w:proofErr w:type="gramStart"/>
      <w:r>
        <w:rPr>
          <w:sz w:val="27"/>
          <w:szCs w:val="27"/>
        </w:rPr>
        <w:t>влажных</w:t>
      </w:r>
      <w:proofErr w:type="gramEnd"/>
      <w:r>
        <w:rPr>
          <w:sz w:val="27"/>
          <w:szCs w:val="27"/>
        </w:rPr>
        <w:t xml:space="preserve"> - восстановление ствола волоса (маска).</w:t>
      </w:r>
    </w:p>
    <w:p w:rsidR="006B4B2A" w:rsidRDefault="006B4B2A" w:rsidP="006B4B2A">
      <w:pPr>
        <w:rPr>
          <w:sz w:val="27"/>
          <w:szCs w:val="27"/>
        </w:rPr>
      </w:pPr>
      <w:r>
        <w:rPr>
          <w:sz w:val="27"/>
          <w:szCs w:val="27"/>
        </w:rPr>
        <w:t xml:space="preserve">      </w:t>
      </w:r>
    </w:p>
    <w:p w:rsidR="006B4B2A" w:rsidRDefault="006B4B2A" w:rsidP="006B4B2A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Продукт не рекомендуется применять в чистом виде, только в смеси с базой (маской арт. 816 или арт.5736) или  с шампунем (820). Пропорции смешивания указаны в таблице.</w:t>
      </w:r>
    </w:p>
    <w:p w:rsidR="006B4B2A" w:rsidRDefault="006B4B2A" w:rsidP="006B4B2A">
      <w:pPr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6B4B2A" w:rsidRDefault="006B4B2A" w:rsidP="006B4B2A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>Время работы препарата 20 минут (с применением тепла 5-15 минут).</w:t>
      </w:r>
    </w:p>
    <w:p w:rsidR="006B4B2A" w:rsidRDefault="006B4B2A" w:rsidP="006B4B2A">
      <w:pPr>
        <w:rPr>
          <w:sz w:val="27"/>
          <w:szCs w:val="27"/>
        </w:rPr>
      </w:pPr>
    </w:p>
    <w:p w:rsidR="006B4B2A" w:rsidRDefault="006B4B2A" w:rsidP="006B4B2A">
      <w:pPr>
        <w:numPr>
          <w:ilvl w:val="0"/>
          <w:numId w:val="1"/>
        </w:numPr>
        <w:rPr>
          <w:sz w:val="27"/>
          <w:szCs w:val="27"/>
        </w:rPr>
      </w:pPr>
      <w:r>
        <w:rPr>
          <w:sz w:val="27"/>
          <w:szCs w:val="27"/>
        </w:rPr>
        <w:t xml:space="preserve">Если выбранный способ работы предлагает использование тепла,    то цветовой нюанс будет смещен в сторону теплого оттенка. </w:t>
      </w:r>
    </w:p>
    <w:p w:rsidR="006B4B2A" w:rsidRDefault="006B4B2A" w:rsidP="006B4B2A">
      <w:pPr>
        <w:ind w:left="720"/>
        <w:rPr>
          <w:b/>
          <w:sz w:val="27"/>
          <w:szCs w:val="27"/>
        </w:rPr>
      </w:pPr>
      <w:r>
        <w:rPr>
          <w:b/>
          <w:sz w:val="27"/>
          <w:szCs w:val="27"/>
        </w:rPr>
        <w:t>Например:</w:t>
      </w:r>
    </w:p>
    <w:p w:rsidR="006B4B2A" w:rsidRDefault="006B4B2A" w:rsidP="006B4B2A">
      <w:pPr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исходный цвет 6.1= </w:t>
      </w:r>
      <w:r>
        <w:rPr>
          <w:sz w:val="27"/>
          <w:szCs w:val="27"/>
          <w:lang w:val="en-US"/>
        </w:rPr>
        <w:t>LC</w:t>
      </w:r>
      <w:r>
        <w:rPr>
          <w:sz w:val="27"/>
          <w:szCs w:val="27"/>
        </w:rPr>
        <w:t xml:space="preserve"> + 2части маски + тепло = результат 7.31</w:t>
      </w:r>
    </w:p>
    <w:p w:rsidR="006B4B2A" w:rsidRDefault="006B4B2A" w:rsidP="006B4B2A">
      <w:pPr>
        <w:ind w:left="720"/>
        <w:rPr>
          <w:sz w:val="27"/>
          <w:szCs w:val="27"/>
        </w:rPr>
      </w:pPr>
    </w:p>
    <w:p w:rsidR="006B4B2A" w:rsidRDefault="006B4B2A" w:rsidP="006B4B2A">
      <w:pPr>
        <w:numPr>
          <w:ilvl w:val="0"/>
          <w:numId w:val="2"/>
        </w:numPr>
        <w:rPr>
          <w:sz w:val="27"/>
          <w:szCs w:val="27"/>
        </w:rPr>
      </w:pPr>
      <w:r>
        <w:rPr>
          <w:sz w:val="27"/>
          <w:szCs w:val="27"/>
        </w:rPr>
        <w:t>При выборе технологии «с теплом» нанесение препарата рекомендуется производить более тщательно, во избежание неравномерного воздействия.</w:t>
      </w:r>
    </w:p>
    <w:p w:rsidR="006B4B2A" w:rsidRDefault="006B4B2A" w:rsidP="006B4B2A">
      <w:pPr>
        <w:rPr>
          <w:sz w:val="27"/>
          <w:szCs w:val="27"/>
        </w:rPr>
      </w:pPr>
    </w:p>
    <w:p w:rsidR="006B4B2A" w:rsidRDefault="006B4B2A" w:rsidP="006B4B2A">
      <w:pPr>
        <w:rPr>
          <w:sz w:val="27"/>
          <w:szCs w:val="27"/>
        </w:rPr>
      </w:pPr>
    </w:p>
    <w:tbl>
      <w:tblPr>
        <w:tblStyle w:val="a3"/>
        <w:tblW w:w="0" w:type="auto"/>
        <w:tblInd w:w="828" w:type="dxa"/>
        <w:tblLook w:val="01E0"/>
      </w:tblPr>
      <w:tblGrid>
        <w:gridCol w:w="2520"/>
        <w:gridCol w:w="2520"/>
        <w:gridCol w:w="2700"/>
      </w:tblGrid>
      <w:tr w:rsidR="006B4B2A" w:rsidTr="006B4B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Уровень тона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Маска или шампунь</w:t>
            </w:r>
          </w:p>
        </w:tc>
      </w:tr>
      <w:tr w:rsidR="006B4B2A" w:rsidTr="006B4B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0,5 –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1 часть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3 части без тепла</w:t>
            </w:r>
          </w:p>
        </w:tc>
      </w:tr>
      <w:tr w:rsidR="006B4B2A" w:rsidTr="006B4B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1 часть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2 части без тепла</w:t>
            </w:r>
          </w:p>
        </w:tc>
      </w:tr>
      <w:tr w:rsidR="006B4B2A" w:rsidTr="006B4B2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1 часть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B2A" w:rsidRDefault="006B4B2A">
            <w:pPr>
              <w:jc w:val="center"/>
              <w:rPr>
                <w:b/>
              </w:rPr>
            </w:pPr>
            <w:r>
              <w:rPr>
                <w:b/>
              </w:rPr>
              <w:t>2 части с теплом</w:t>
            </w:r>
          </w:p>
        </w:tc>
      </w:tr>
    </w:tbl>
    <w:p w:rsidR="006B4B2A" w:rsidRDefault="006B4B2A" w:rsidP="006B4B2A">
      <w:pPr>
        <w:ind w:left="720"/>
        <w:rPr>
          <w:b/>
        </w:rPr>
      </w:pPr>
    </w:p>
    <w:p w:rsidR="006B4B2A" w:rsidRDefault="006B4B2A" w:rsidP="006B4B2A">
      <w:pPr>
        <w:ind w:left="720"/>
        <w:rPr>
          <w:b/>
        </w:rPr>
      </w:pPr>
    </w:p>
    <w:p w:rsidR="006B4B2A" w:rsidRDefault="006B4B2A" w:rsidP="006B4B2A">
      <w:pPr>
        <w:ind w:left="720"/>
        <w:rPr>
          <w:b/>
        </w:rPr>
      </w:pPr>
    </w:p>
    <w:p w:rsidR="006B4B2A" w:rsidRDefault="006B4B2A" w:rsidP="006B4B2A">
      <w:pPr>
        <w:rPr>
          <w:b/>
        </w:rPr>
      </w:pPr>
      <w:r>
        <w:rPr>
          <w:b/>
        </w:rPr>
        <w:t xml:space="preserve">      *При условии применения технологии «без тепла».</w:t>
      </w:r>
    </w:p>
    <w:p w:rsidR="006B4B2A" w:rsidRDefault="006B4B2A" w:rsidP="006B4B2A">
      <w:pPr>
        <w:ind w:left="720"/>
        <w:rPr>
          <w:b/>
        </w:rPr>
      </w:pPr>
    </w:p>
    <w:p w:rsidR="006B4B2A" w:rsidRDefault="006B4B2A" w:rsidP="006B4B2A">
      <w:pPr>
        <w:ind w:left="720"/>
        <w:rPr>
          <w:b/>
        </w:rPr>
      </w:pPr>
    </w:p>
    <w:p w:rsidR="006B4B2A" w:rsidRDefault="006B4B2A" w:rsidP="006B4B2A">
      <w:pPr>
        <w:ind w:left="720"/>
        <w:rPr>
          <w:b/>
        </w:rPr>
      </w:pPr>
    </w:p>
    <w:p w:rsidR="002A7705" w:rsidRDefault="002A7705"/>
    <w:sectPr w:rsidR="002A7705" w:rsidSect="002A7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1B76"/>
    <w:multiLevelType w:val="hybridMultilevel"/>
    <w:tmpl w:val="A4C0EE6A"/>
    <w:lvl w:ilvl="0" w:tplc="1A8484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26266"/>
    <w:multiLevelType w:val="hybridMultilevel"/>
    <w:tmpl w:val="499EA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4B2A"/>
    <w:rsid w:val="002A7705"/>
    <w:rsid w:val="006B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B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2016-10-17T13:33:00Z</dcterms:created>
  <dcterms:modified xsi:type="dcterms:W3CDTF">2016-10-17T13:33:00Z</dcterms:modified>
</cp:coreProperties>
</file>